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C0" w:rsidRPr="00D5783B" w:rsidRDefault="001627C0" w:rsidP="001627C0">
      <w:pPr>
        <w:rPr>
          <w:lang w:val="fr-BE"/>
        </w:rPr>
      </w:pPr>
      <w:r w:rsidRPr="00D5783B">
        <w:rPr>
          <w:b/>
          <w:lang w:val="fr-BE"/>
        </w:rPr>
        <w:t>Déclaration de confidentialité des candidats</w:t>
      </w:r>
    </w:p>
    <w:p w:rsidR="001627C0" w:rsidRPr="00D5783B" w:rsidRDefault="001627C0" w:rsidP="001627C0">
      <w:pPr>
        <w:rPr>
          <w:lang w:val="fr-BE"/>
        </w:rPr>
      </w:pPr>
      <w:r w:rsidRPr="00D5783B">
        <w:rPr>
          <w:lang w:val="fr-BE"/>
        </w:rPr>
        <w:t xml:space="preserve">Conformément à la législation européenne (Règlement générale sur la protection des données 2016/679, ci-après "RGDP"), nous nous ferons un plaisir de vous fournir les informations suivantes sur le traitement de vos données personnelles lorsque vous nous soumettez votre candidature. </w:t>
      </w:r>
    </w:p>
    <w:p w:rsidR="001627C0" w:rsidRPr="00D5783B" w:rsidRDefault="001627C0" w:rsidP="001627C0">
      <w:pPr>
        <w:rPr>
          <w:lang w:val="fr-BE"/>
        </w:rPr>
      </w:pPr>
      <w:r w:rsidRPr="00D5783B">
        <w:rPr>
          <w:lang w:val="fr-BE"/>
        </w:rPr>
        <w:t xml:space="preserve">Cette utilisation est conforme aux lois et règlements applicables, y compris le Règlement européen 2016/679 du Parlement européen et du Conseil du 27 avril 2016 relatif à la protection des personnes physiques à l'égard du traitement des données à caractère personnel et à la libre circulation de ces données (Règlement général sur la protection des données - RGDP), qui est en vigueur depuis le 25 mai 2018. </w:t>
      </w:r>
    </w:p>
    <w:p w:rsidR="001627C0" w:rsidRPr="00D5783B" w:rsidRDefault="001627C0" w:rsidP="001627C0">
      <w:pPr>
        <w:rPr>
          <w:b/>
          <w:lang w:val="fr-BE"/>
        </w:rPr>
      </w:pPr>
      <w:r w:rsidRPr="00D5783B">
        <w:rPr>
          <w:b/>
          <w:lang w:val="fr-BE"/>
        </w:rPr>
        <w:t xml:space="preserve">Qui traite vos données ? </w:t>
      </w:r>
    </w:p>
    <w:p w:rsidR="001627C0" w:rsidRPr="00D5783B" w:rsidRDefault="001627C0" w:rsidP="001627C0">
      <w:pPr>
        <w:rPr>
          <w:lang w:val="fr-BE"/>
        </w:rPr>
      </w:pPr>
      <w:r w:rsidRPr="00D5783B">
        <w:rPr>
          <w:lang w:val="fr-BE"/>
        </w:rPr>
        <w:t>Vos données personnelles sont traitées par COMEOS.</w:t>
      </w:r>
    </w:p>
    <w:p w:rsidR="001627C0" w:rsidRDefault="001627C0" w:rsidP="001627C0">
      <w:r>
        <w:t>COMEOS asbl</w:t>
      </w:r>
    </w:p>
    <w:p w:rsidR="001627C0" w:rsidRDefault="001627C0" w:rsidP="001627C0">
      <w:r>
        <w:t xml:space="preserve">E. Van Nieuwenhuyselaan, 8 </w:t>
      </w:r>
    </w:p>
    <w:p w:rsidR="001627C0" w:rsidRPr="00D5783B" w:rsidRDefault="001627C0" w:rsidP="001627C0">
      <w:pPr>
        <w:rPr>
          <w:lang w:val="fr-BE"/>
        </w:rPr>
      </w:pPr>
      <w:r w:rsidRPr="00D5783B">
        <w:rPr>
          <w:lang w:val="fr-BE"/>
        </w:rPr>
        <w:t>1060 Bruxelles</w:t>
      </w:r>
    </w:p>
    <w:p w:rsidR="001627C0" w:rsidRPr="00D5783B" w:rsidRDefault="001627C0" w:rsidP="001627C0">
      <w:pPr>
        <w:rPr>
          <w:b/>
          <w:lang w:val="fr-BE"/>
        </w:rPr>
      </w:pPr>
      <w:r w:rsidRPr="00D5783B">
        <w:rPr>
          <w:b/>
          <w:lang w:val="fr-BE"/>
        </w:rPr>
        <w:t xml:space="preserve">Quels types de données personnelles recueillons-nous ? </w:t>
      </w:r>
    </w:p>
    <w:p w:rsidR="001627C0" w:rsidRPr="00D5783B" w:rsidRDefault="001627C0" w:rsidP="001627C0">
      <w:pPr>
        <w:rPr>
          <w:lang w:val="fr-BE"/>
        </w:rPr>
      </w:pPr>
      <w:r w:rsidRPr="00D5783B">
        <w:rPr>
          <w:lang w:val="fr-BE"/>
        </w:rPr>
        <w:t>Nous ne recueillons les renseignements que vous nous fournissez que lorsque vous postulez à un emploi chez nous.</w:t>
      </w:r>
    </w:p>
    <w:p w:rsidR="001627C0" w:rsidRPr="00D5783B" w:rsidRDefault="001627C0" w:rsidP="001627C0">
      <w:pPr>
        <w:rPr>
          <w:lang w:val="fr-BE"/>
        </w:rPr>
      </w:pPr>
      <w:r w:rsidRPr="00D5783B">
        <w:rPr>
          <w:lang w:val="fr-BE"/>
        </w:rPr>
        <w:t xml:space="preserve">Il s'agit généralement des données suivantes : </w:t>
      </w:r>
    </w:p>
    <w:p w:rsidR="001627C0" w:rsidRPr="00D5783B" w:rsidRDefault="001627C0" w:rsidP="001627C0">
      <w:pPr>
        <w:rPr>
          <w:lang w:val="fr-BE"/>
        </w:rPr>
      </w:pPr>
      <w:r w:rsidRPr="00D5783B">
        <w:rPr>
          <w:lang w:val="fr-BE"/>
        </w:rPr>
        <w:t>- Identification et coordonnées : nom, prénom, prénom, titre, langue, adresse e-mail professionnelle et privée, numéro de téléphone professionnel et privé (fixe et/ou mobile), position actuelle, date d</w:t>
      </w:r>
      <w:r w:rsidR="00844EC9">
        <w:rPr>
          <w:lang w:val="fr-BE"/>
        </w:rPr>
        <w:t>e naissance, lieu de naissance</w:t>
      </w:r>
      <w:bookmarkStart w:id="0" w:name="_GoBack"/>
      <w:bookmarkEnd w:id="0"/>
      <w:r w:rsidRPr="00D5783B">
        <w:rPr>
          <w:lang w:val="fr-BE"/>
        </w:rPr>
        <w:t>, nationalité, état civil, composition familiale, photo, etc.</w:t>
      </w:r>
    </w:p>
    <w:p w:rsidR="001627C0" w:rsidRPr="00D5783B" w:rsidRDefault="001627C0" w:rsidP="001627C0">
      <w:pPr>
        <w:rPr>
          <w:lang w:val="fr-BE"/>
        </w:rPr>
      </w:pPr>
      <w:r w:rsidRPr="00D5783B">
        <w:rPr>
          <w:lang w:val="fr-BE"/>
        </w:rPr>
        <w:t>- Renseignements concernant vos études et votre carrière : p. ex. votre curriculum vitae, votre ou vos diplômes, votre ou vos postes antérieurs et votre expérience auprès d'autres employeurs, etc.</w:t>
      </w:r>
    </w:p>
    <w:p w:rsidR="001627C0" w:rsidRPr="00D5783B" w:rsidRDefault="001627C0" w:rsidP="001627C0">
      <w:pPr>
        <w:rPr>
          <w:lang w:val="fr-BE"/>
        </w:rPr>
      </w:pPr>
      <w:r w:rsidRPr="00D5783B">
        <w:rPr>
          <w:lang w:val="fr-BE"/>
        </w:rPr>
        <w:t>- Informations supplémentaires que vous nous fournissez dans votre CV ou lettre de motivation (ex : photo) ou lors de votre entretien.</w:t>
      </w:r>
    </w:p>
    <w:p w:rsidR="001627C0" w:rsidRPr="00D5783B" w:rsidRDefault="001627C0" w:rsidP="001627C0">
      <w:pPr>
        <w:rPr>
          <w:lang w:val="fr-BE"/>
        </w:rPr>
      </w:pPr>
      <w:r w:rsidRPr="00D5783B">
        <w:rPr>
          <w:lang w:val="fr-BE"/>
        </w:rPr>
        <w:t xml:space="preserve">- Attentes en matière de rémunération et de conditions de travail. </w:t>
      </w:r>
    </w:p>
    <w:p w:rsidR="001627C0" w:rsidRPr="00D5783B" w:rsidRDefault="001627C0" w:rsidP="001627C0">
      <w:pPr>
        <w:rPr>
          <w:lang w:val="fr-BE"/>
        </w:rPr>
      </w:pPr>
      <w:r w:rsidRPr="00D5783B">
        <w:rPr>
          <w:lang w:val="fr-BE"/>
        </w:rPr>
        <w:t xml:space="preserve">Cette information est accessible </w:t>
      </w:r>
      <w:r w:rsidR="00D5783B">
        <w:rPr>
          <w:lang w:val="fr-BE"/>
        </w:rPr>
        <w:t>aux</w:t>
      </w:r>
      <w:r w:rsidRPr="00D5783B">
        <w:rPr>
          <w:lang w:val="fr-BE"/>
        </w:rPr>
        <w:t xml:space="preserve"> gestionnaire</w:t>
      </w:r>
      <w:r w:rsidR="00D5783B">
        <w:rPr>
          <w:lang w:val="fr-BE"/>
        </w:rPr>
        <w:t>s</w:t>
      </w:r>
      <w:r w:rsidRPr="00D5783B">
        <w:rPr>
          <w:lang w:val="fr-BE"/>
        </w:rPr>
        <w:t xml:space="preserve"> des ressources humaines (RH)</w:t>
      </w:r>
      <w:r w:rsidR="00D5783B">
        <w:rPr>
          <w:lang w:val="fr-BE"/>
        </w:rPr>
        <w:t xml:space="preserve">, </w:t>
      </w:r>
      <w:r w:rsidRPr="00D5783B">
        <w:rPr>
          <w:lang w:val="fr-BE"/>
        </w:rPr>
        <w:t>au gestionnaire du ou des départements concernés par le poste auquel vous avez postulé</w:t>
      </w:r>
      <w:r w:rsidR="00D5783B">
        <w:rPr>
          <w:lang w:val="fr-BE"/>
        </w:rPr>
        <w:t xml:space="preserve"> et à la direction générale</w:t>
      </w:r>
      <w:r w:rsidRPr="00D5783B">
        <w:rPr>
          <w:lang w:val="fr-BE"/>
        </w:rPr>
        <w:t xml:space="preserve">. </w:t>
      </w:r>
    </w:p>
    <w:p w:rsidR="001627C0" w:rsidRPr="00D5783B" w:rsidRDefault="001627C0" w:rsidP="001627C0">
      <w:pPr>
        <w:rPr>
          <w:lang w:val="fr-BE"/>
        </w:rPr>
      </w:pPr>
    </w:p>
    <w:p w:rsidR="001627C0" w:rsidRPr="00D5783B" w:rsidRDefault="001627C0" w:rsidP="001627C0">
      <w:pPr>
        <w:rPr>
          <w:b/>
          <w:lang w:val="fr-BE"/>
        </w:rPr>
      </w:pPr>
      <w:r w:rsidRPr="00D5783B">
        <w:rPr>
          <w:b/>
          <w:lang w:val="fr-BE"/>
        </w:rPr>
        <w:lastRenderedPageBreak/>
        <w:t xml:space="preserve">Pourquoi et sur quelle base traitons-nous ces données personnelles ? </w:t>
      </w:r>
    </w:p>
    <w:p w:rsidR="001627C0" w:rsidRPr="00D5783B" w:rsidRDefault="001627C0" w:rsidP="001627C0">
      <w:pPr>
        <w:rPr>
          <w:lang w:val="fr-BE"/>
        </w:rPr>
      </w:pPr>
      <w:r w:rsidRPr="00D5783B">
        <w:rPr>
          <w:lang w:val="fr-BE"/>
        </w:rPr>
        <w:t xml:space="preserve">Nous ne traitons ces données que pour le traitement de votre demande et pour vous contacter dans le cadre de votre demande. La communication de ces renseignements personnels est une condition nécessaire au traitement de la demande et à la conclusion éventuelle d'un contrat de travail. Si vous ne souhaitez pas fournir les renseignements nécessaires, le processus de demande ne peut être complété. </w:t>
      </w:r>
    </w:p>
    <w:p w:rsidR="001627C0" w:rsidRPr="00D5783B" w:rsidRDefault="001627C0" w:rsidP="001627C0">
      <w:pPr>
        <w:rPr>
          <w:b/>
          <w:lang w:val="fr-BE"/>
        </w:rPr>
      </w:pPr>
      <w:r w:rsidRPr="00D5783B">
        <w:rPr>
          <w:b/>
          <w:lang w:val="fr-BE"/>
        </w:rPr>
        <w:t xml:space="preserve">Avec qui partageons-nous ces données personnelles ? </w:t>
      </w:r>
    </w:p>
    <w:p w:rsidR="001627C0" w:rsidRPr="00D5783B" w:rsidRDefault="001627C0" w:rsidP="001627C0">
      <w:pPr>
        <w:rPr>
          <w:lang w:val="fr-BE"/>
        </w:rPr>
      </w:pPr>
      <w:r w:rsidRPr="00D5783B">
        <w:rPr>
          <w:lang w:val="fr-BE"/>
        </w:rPr>
        <w:t>Les informations que vous nous fournissez seront traitées de manière confidentielle.</w:t>
      </w:r>
    </w:p>
    <w:p w:rsidR="001627C0" w:rsidRPr="00D5783B" w:rsidRDefault="001627C0" w:rsidP="001627C0">
      <w:pPr>
        <w:rPr>
          <w:b/>
          <w:lang w:val="fr-BE"/>
        </w:rPr>
      </w:pPr>
      <w:r w:rsidRPr="00D5783B">
        <w:rPr>
          <w:b/>
          <w:lang w:val="fr-BE"/>
        </w:rPr>
        <w:t xml:space="preserve">Vos droits </w:t>
      </w:r>
    </w:p>
    <w:p w:rsidR="001627C0" w:rsidRPr="00D5783B" w:rsidRDefault="001627C0" w:rsidP="001627C0">
      <w:pPr>
        <w:rPr>
          <w:lang w:val="fr-BE"/>
        </w:rPr>
      </w:pPr>
      <w:r w:rsidRPr="00D5783B">
        <w:rPr>
          <w:lang w:val="fr-BE"/>
        </w:rPr>
        <w:t>Vous avez le droit d'accéder à vos données, le droit de les rectifier ou de les faire rectifier, le droit de supprimer vos données, le droit de vous opposer au traitement de vos données ou au profilage, le droit de limiter le traitement de vos données et le droit de transférer vos données.</w:t>
      </w:r>
    </w:p>
    <w:p w:rsidR="001627C0" w:rsidRPr="00D5783B" w:rsidRDefault="001627C0" w:rsidP="001627C0">
      <w:pPr>
        <w:rPr>
          <w:lang w:val="fr-BE"/>
        </w:rPr>
      </w:pPr>
    </w:p>
    <w:p w:rsidR="001627C0" w:rsidRPr="00D5783B" w:rsidRDefault="001627C0" w:rsidP="001627C0">
      <w:pPr>
        <w:rPr>
          <w:lang w:val="fr-BE"/>
        </w:rPr>
      </w:pPr>
      <w:r w:rsidRPr="00D5783B">
        <w:rPr>
          <w:lang w:val="fr-BE"/>
        </w:rPr>
        <w:t xml:space="preserve">Pour ce faire, veuillez contacter jobs@comeos.be ou privacy@comeos.be. Afin de vérifier votre identité, veuillez joindre une copie du recto de votre carte d'identité. </w:t>
      </w:r>
    </w:p>
    <w:p w:rsidR="001627C0" w:rsidRPr="00D5783B" w:rsidRDefault="001627C0" w:rsidP="001627C0">
      <w:pPr>
        <w:rPr>
          <w:b/>
          <w:lang w:val="fr-BE"/>
        </w:rPr>
      </w:pPr>
    </w:p>
    <w:p w:rsidR="001627C0" w:rsidRPr="00D5783B" w:rsidRDefault="001627C0" w:rsidP="001627C0">
      <w:pPr>
        <w:rPr>
          <w:b/>
          <w:lang w:val="fr-BE"/>
        </w:rPr>
      </w:pPr>
      <w:r w:rsidRPr="00D5783B">
        <w:rPr>
          <w:b/>
          <w:lang w:val="fr-BE"/>
        </w:rPr>
        <w:t xml:space="preserve">Combien de temps conservons-nous vos données ?  </w:t>
      </w:r>
    </w:p>
    <w:p w:rsidR="001627C0" w:rsidRPr="00D5783B" w:rsidRDefault="001627C0" w:rsidP="001627C0">
      <w:pPr>
        <w:rPr>
          <w:lang w:val="fr-BE"/>
        </w:rPr>
      </w:pPr>
    </w:p>
    <w:p w:rsidR="001627C0" w:rsidRPr="00D5783B" w:rsidRDefault="001627C0" w:rsidP="001627C0">
      <w:pPr>
        <w:rPr>
          <w:lang w:val="fr-BE"/>
        </w:rPr>
      </w:pPr>
      <w:r w:rsidRPr="00D5783B">
        <w:rPr>
          <w:lang w:val="fr-BE"/>
        </w:rPr>
        <w:t xml:space="preserve">Nous conserverons vos données personnelles aussi longtemps que le processus de demande est en cours. </w:t>
      </w:r>
    </w:p>
    <w:p w:rsidR="001627C0" w:rsidRPr="00D5783B" w:rsidRDefault="001627C0" w:rsidP="001627C0">
      <w:pPr>
        <w:rPr>
          <w:lang w:val="fr-BE"/>
        </w:rPr>
      </w:pPr>
      <w:r w:rsidRPr="00D5783B">
        <w:rPr>
          <w:lang w:val="fr-BE"/>
        </w:rPr>
        <w:t xml:space="preserve">Si la candidature conduit à la conclusion d'un contrat de travail, vos données personnelles seront stockées et utilisées pour l'exécution du contrat de travail. </w:t>
      </w:r>
    </w:p>
    <w:p w:rsidR="001627C0" w:rsidRPr="00D5783B" w:rsidRDefault="001627C0" w:rsidP="001627C0">
      <w:pPr>
        <w:rPr>
          <w:lang w:val="fr-BE"/>
        </w:rPr>
      </w:pPr>
      <w:r w:rsidRPr="00D5783B">
        <w:rPr>
          <w:lang w:val="fr-BE"/>
        </w:rPr>
        <w:t xml:space="preserve">Si la candidature n'aboutit pas à la conclusion d'un contrat de travail, nous pouvons vous proposer de conserver vos données personnelles dans notre base de données de recrutement pour une période d'un an. </w:t>
      </w:r>
    </w:p>
    <w:p w:rsidR="001627C0" w:rsidRPr="00D5783B" w:rsidRDefault="001627C0" w:rsidP="001627C0">
      <w:pPr>
        <w:rPr>
          <w:lang w:val="fr-BE"/>
        </w:rPr>
      </w:pPr>
      <w:r w:rsidRPr="00D5783B">
        <w:rPr>
          <w:lang w:val="fr-BE"/>
        </w:rPr>
        <w:t>Cela nous permet de vous contacter si nous avons un poste vacant qui correspond à votre expérience et à vos intérêts. Pour toute objection, n'hésitez pas à nous contacter.</w:t>
      </w:r>
    </w:p>
    <w:p w:rsidR="001627C0" w:rsidRDefault="001627C0" w:rsidP="001627C0">
      <w:r w:rsidRPr="00D5783B">
        <w:rPr>
          <w:lang w:val="fr-BE"/>
        </w:rPr>
        <w:t xml:space="preserve">Même après votre demande, nous pouvons conserver certaines données personnelles pendant une période de cinq ans, par exemple pour notre défense en justice, etc. </w:t>
      </w:r>
      <w:r>
        <w:t xml:space="preserve">(p. ex. tout différend en matière de discrimination) </w:t>
      </w:r>
    </w:p>
    <w:p w:rsidR="001627C0" w:rsidRDefault="001627C0" w:rsidP="001627C0"/>
    <w:p w:rsidR="001627C0" w:rsidRPr="00D5783B" w:rsidRDefault="001627C0" w:rsidP="001627C0">
      <w:pPr>
        <w:rPr>
          <w:b/>
          <w:lang w:val="fr-BE"/>
        </w:rPr>
      </w:pPr>
      <w:r w:rsidRPr="00D5783B">
        <w:rPr>
          <w:b/>
          <w:lang w:val="fr-BE"/>
        </w:rPr>
        <w:t>Modifications à cette politique de confidentialité</w:t>
      </w:r>
    </w:p>
    <w:p w:rsidR="001627C0" w:rsidRPr="00D5783B" w:rsidRDefault="001627C0" w:rsidP="001627C0">
      <w:pPr>
        <w:rPr>
          <w:lang w:val="fr-BE"/>
        </w:rPr>
      </w:pPr>
      <w:r w:rsidRPr="00D5783B">
        <w:rPr>
          <w:lang w:val="fr-BE"/>
        </w:rPr>
        <w:lastRenderedPageBreak/>
        <w:t xml:space="preserve">Nous nous réservons le droit de modifier cette politique de confidentialité. </w:t>
      </w:r>
    </w:p>
    <w:p w:rsidR="001627C0" w:rsidRPr="00D5783B" w:rsidRDefault="001627C0" w:rsidP="001627C0">
      <w:pPr>
        <w:rPr>
          <w:b/>
          <w:lang w:val="fr-BE"/>
        </w:rPr>
      </w:pPr>
      <w:r w:rsidRPr="00D5783B">
        <w:rPr>
          <w:b/>
          <w:lang w:val="fr-BE"/>
        </w:rPr>
        <w:t>Des plaintes ?</w:t>
      </w:r>
    </w:p>
    <w:p w:rsidR="001627C0" w:rsidRPr="00D5783B" w:rsidRDefault="001627C0" w:rsidP="001627C0">
      <w:pPr>
        <w:rPr>
          <w:lang w:val="fr-BE"/>
        </w:rPr>
      </w:pPr>
      <w:r w:rsidRPr="00D5783B">
        <w:rPr>
          <w:lang w:val="fr-BE"/>
        </w:rPr>
        <w:t xml:space="preserve">Si vous avez des réclamations concernant la manière dont nous traitons vos données personnelles en tant que candidat, vous pouvez déposer une réclamation auprès de l'autorité de protection des données. Vous pouvez les contacter via contact@apd-gba.be </w:t>
      </w:r>
    </w:p>
    <w:p w:rsidR="001627C0" w:rsidRDefault="001627C0" w:rsidP="001627C0">
      <w:r w:rsidRPr="00D5783B">
        <w:rPr>
          <w:b/>
          <w:lang w:val="fr-BE"/>
        </w:rPr>
        <w:t xml:space="preserve">Des questions ? </w:t>
      </w:r>
      <w:r>
        <w:t>Privacy@comeos.be</w:t>
      </w:r>
    </w:p>
    <w:p w:rsidR="001627C0" w:rsidRDefault="001627C0" w:rsidP="001627C0"/>
    <w:p w:rsidR="001627C0" w:rsidRDefault="001627C0" w:rsidP="001627C0"/>
    <w:p w:rsidR="001627C0" w:rsidRDefault="001627C0" w:rsidP="001627C0"/>
    <w:p w:rsidR="001627C0" w:rsidRDefault="001627C0" w:rsidP="001627C0"/>
    <w:p w:rsidR="001627C0" w:rsidRDefault="001627C0" w:rsidP="001627C0"/>
    <w:p w:rsidR="001627C0" w:rsidRDefault="001627C0" w:rsidP="001627C0"/>
    <w:p w:rsidR="001627C0" w:rsidRDefault="001627C0" w:rsidP="001627C0"/>
    <w:p w:rsidR="001627C0" w:rsidRDefault="001627C0" w:rsidP="001627C0"/>
    <w:p w:rsidR="00700200" w:rsidRPr="0035582B" w:rsidRDefault="00700200" w:rsidP="001627C0"/>
    <w:sectPr w:rsidR="00700200" w:rsidRPr="0035582B" w:rsidSect="00D33AF0">
      <w:headerReference w:type="default" r:id="rId8"/>
      <w:footerReference w:type="default" r:id="rId9"/>
      <w:headerReference w:type="first" r:id="rId10"/>
      <w:footerReference w:type="first" r:id="rId11"/>
      <w:type w:val="continuous"/>
      <w:pgSz w:w="11906" w:h="16838" w:code="9"/>
      <w:pgMar w:top="1667" w:right="851" w:bottom="1491" w:left="1559" w:header="0" w:footer="953" w:gutter="0"/>
      <w:paperSrc w:first="1025" w:other="102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06" w:rsidRDefault="00F75B06">
      <w:r>
        <w:separator/>
      </w:r>
    </w:p>
  </w:endnote>
  <w:endnote w:type="continuationSeparator" w:id="0">
    <w:p w:rsidR="00F75B06" w:rsidRDefault="00F7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un-SemiBold">
    <w:charset w:val="00"/>
    <w:family w:val="auto"/>
    <w:pitch w:val="variable"/>
    <w:sig w:usb0="00000003" w:usb1="00000000" w:usb2="00000000" w:usb3="00000000" w:csb0="00000001" w:csb1="00000000"/>
  </w:font>
  <w:font w:name="Sun-Regular">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Pr="007833BD" w:rsidRDefault="00F75B06" w:rsidP="008F1635">
    <w:pPr>
      <w:autoSpaceDE w:val="0"/>
      <w:autoSpaceDN w:val="0"/>
      <w:adjustRightInd w:val="0"/>
      <w:spacing w:before="0" w:after="0" w:afterAutospacing="0"/>
      <w:ind w:right="0"/>
      <w:rPr>
        <w:rFonts w:asciiTheme="minorHAnsi" w:hAnsiTheme="minorHAnsi" w:cs="Sun-Regular"/>
        <w:color w:val="73797C"/>
        <w:sz w:val="16"/>
        <w:szCs w:val="16"/>
        <w:lang w:eastAsia="zh-CN"/>
      </w:rPr>
    </w:pPr>
    <w:r>
      <w:rPr>
        <w:rFonts w:ascii="Calibri" w:hAnsi="Calibri" w:cs="Sun-SemiBold"/>
        <w:b/>
        <w:bCs/>
        <w:noProof/>
        <w:color w:val="73797C"/>
        <w:sz w:val="16"/>
        <w:szCs w:val="16"/>
      </w:rPr>
      <w:object w:dxaOrig="1440" w:dyaOrig="1440" w14:anchorId="0046F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7.95pt;margin-top:827.55pt;width:543.65pt;height:13.85pt;z-index:-251657216;mso-position-horizontal:absolute;mso-position-horizontal-relative:text;mso-position-vertical:absolute;mso-position-vertical-relative:text">
          <v:imagedata r:id="rId1" o:title=""/>
        </v:shape>
        <o:OLEObject Type="Embed" ProgID="Word.Document.12" ShapeID="_x0000_s2051" DrawAspect="Content" ObjectID="_1625989363" r:id="rId2">
          <o:FieldCodes>\s</o:FieldCodes>
        </o:OLEObject>
      </w:object>
    </w:r>
  </w:p>
  <w:p w:rsidR="00927840" w:rsidRPr="00EF1B31" w:rsidRDefault="00927840" w:rsidP="00EF1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Pr="007833BD" w:rsidRDefault="00927840" w:rsidP="008F1635">
    <w:pPr>
      <w:autoSpaceDE w:val="0"/>
      <w:autoSpaceDN w:val="0"/>
      <w:adjustRightInd w:val="0"/>
      <w:spacing w:before="0" w:after="0" w:afterAutospacing="0"/>
      <w:ind w:right="0"/>
      <w:rPr>
        <w:rFonts w:asciiTheme="minorHAnsi" w:hAnsiTheme="minorHAnsi" w:cs="Sun-Regular"/>
        <w:color w:val="73797C"/>
        <w:sz w:val="16"/>
        <w:szCs w:val="16"/>
        <w:lang w:eastAsia="zh-CN"/>
      </w:rPr>
    </w:pPr>
    <w:r w:rsidRPr="00CD259E">
      <w:rPr>
        <w:rFonts w:asciiTheme="minorHAnsi" w:hAnsiTheme="minorHAnsi" w:cs="Sun-SemiBold"/>
        <w:b/>
        <w:bCs/>
        <w:noProof/>
        <w:color w:val="73797C"/>
        <w:sz w:val="16"/>
        <w:szCs w:val="16"/>
        <w:lang w:eastAsia="nl-BE"/>
      </w:rPr>
      <w:object w:dxaOrig="10874" w:dyaOrig="269" w14:anchorId="6AC50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5pt;height:13.5pt">
          <v:imagedata r:id="rId1" o:title=""/>
        </v:shape>
        <o:OLEObject Type="Embed" ProgID="Word.Document.12" ShapeID="_x0000_i1026" DrawAspect="Content" ObjectID="_1625989362" r:id="rId2">
          <o:FieldCodes>\s</o:FieldCodes>
        </o:OLEObject>
      </w:object>
    </w:r>
  </w:p>
  <w:p w:rsidR="00927840" w:rsidRDefault="00927840" w:rsidP="00EF1B31">
    <w:pPr>
      <w:pStyle w:val="Footer"/>
      <w:ind w:right="-31"/>
    </w:pPr>
  </w:p>
  <w:p w:rsidR="00927840" w:rsidRPr="00933E12" w:rsidRDefault="00927840" w:rsidP="00933E12">
    <w:pPr>
      <w:autoSpaceDE w:val="0"/>
      <w:autoSpaceDN w:val="0"/>
      <w:adjustRightInd w:val="0"/>
      <w:spacing w:before="0" w:after="0" w:afterAutospacing="0"/>
      <w:ind w:right="0"/>
      <w:rPr>
        <w:rFonts w:asciiTheme="majorHAnsi" w:hAnsiTheme="majorHAnsi" w:cs="Sun-Regular"/>
        <w:color w:val="73797C"/>
        <w:sz w:val="16"/>
        <w:szCs w:val="16"/>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06" w:rsidRDefault="00F75B06">
      <w:r>
        <w:separator/>
      </w:r>
    </w:p>
  </w:footnote>
  <w:footnote w:type="continuationSeparator" w:id="0">
    <w:p w:rsidR="00F75B06" w:rsidRDefault="00F75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Default="004B5A61">
    <w:pPr>
      <w:pStyle w:val="Header"/>
      <w:ind w:right="-31"/>
      <w:jc w:val="right"/>
    </w:pPr>
    <w:r>
      <w:rPr>
        <w:noProof/>
        <w:sz w:val="16"/>
        <w:lang w:val="fr-BE" w:eastAsia="fr-BE"/>
      </w:rPr>
      <w:drawing>
        <wp:anchor distT="0" distB="0" distL="114300" distR="114300" simplePos="0" relativeHeight="251658240" behindDoc="1" locked="1" layoutInCell="1" allowOverlap="1" wp14:anchorId="74EEF71E" wp14:editId="3D559421">
          <wp:simplePos x="0" y="0"/>
          <wp:positionH relativeFrom="page">
            <wp:posOffset>137160</wp:posOffset>
          </wp:positionH>
          <wp:positionV relativeFrom="margin">
            <wp:posOffset>8214995</wp:posOffset>
          </wp:positionV>
          <wp:extent cx="7556500" cy="12750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rotWithShape="1">
                  <a:blip r:embed="rId1">
                    <a:extLst>
                      <a:ext uri="{28A0092B-C50C-407E-A947-70E740481C1C}">
                        <a14:useLocalDpi xmlns:a14="http://schemas.microsoft.com/office/drawing/2010/main" val="0"/>
                      </a:ext>
                    </a:extLst>
                  </a:blip>
                  <a:srcRect t="88076"/>
                  <a:stretch/>
                </pic:blipFill>
                <pic:spPr bwMode="auto">
                  <a:xfrm>
                    <a:off x="0" y="0"/>
                    <a:ext cx="7556500" cy="127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49C">
      <w:rPr>
        <w:noProof/>
        <w:sz w:val="16"/>
        <w:lang w:val="fr-BE" w:eastAsia="fr-BE"/>
      </w:rPr>
      <w:drawing>
        <wp:anchor distT="0" distB="0" distL="114300" distR="114300" simplePos="0" relativeHeight="251657216" behindDoc="1" locked="1" layoutInCell="1" allowOverlap="1" wp14:anchorId="56E2B5A5" wp14:editId="6E7CFD22">
          <wp:simplePos x="0" y="0"/>
          <wp:positionH relativeFrom="page">
            <wp:posOffset>182880</wp:posOffset>
          </wp:positionH>
          <wp:positionV relativeFrom="margin">
            <wp:posOffset>-967105</wp:posOffset>
          </wp:positionV>
          <wp:extent cx="7556500" cy="967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rotWithShape="1">
                  <a:blip r:embed="rId1">
                    <a:extLst>
                      <a:ext uri="{28A0092B-C50C-407E-A947-70E740481C1C}">
                        <a14:useLocalDpi xmlns:a14="http://schemas.microsoft.com/office/drawing/2010/main" val="0"/>
                      </a:ext>
                    </a:extLst>
                  </a:blip>
                  <a:srcRect b="90950"/>
                  <a:stretch/>
                </pic:blipFill>
                <pic:spPr bwMode="auto">
                  <a:xfrm>
                    <a:off x="0" y="0"/>
                    <a:ext cx="755650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Default="00927840">
    <w:pPr>
      <w:pStyle w:val="Header"/>
      <w:ind w:left="400" w:right="-31"/>
      <w:rPr>
        <w:sz w:val="16"/>
      </w:rPr>
    </w:pPr>
  </w:p>
  <w:p w:rsidR="00927840" w:rsidRDefault="00927840">
    <w:pPr>
      <w:pStyle w:val="Header"/>
      <w:ind w:left="400" w:right="-31"/>
      <w:rPr>
        <w:sz w:val="16"/>
      </w:rPr>
    </w:pPr>
  </w:p>
  <w:p w:rsidR="00927840" w:rsidRDefault="00CC0ED0">
    <w:pPr>
      <w:pStyle w:val="Header"/>
      <w:ind w:right="-31"/>
      <w:rPr>
        <w:sz w:val="24"/>
      </w:rPr>
    </w:pPr>
    <w:r>
      <w:rPr>
        <w:noProof/>
        <w:sz w:val="16"/>
        <w:lang w:val="fr-BE" w:eastAsia="fr-BE"/>
      </w:rPr>
      <w:drawing>
        <wp:anchor distT="0" distB="0" distL="114300" distR="114300" simplePos="0" relativeHeight="251656192" behindDoc="1" locked="1" layoutInCell="1" allowOverlap="1" wp14:anchorId="3BDE2D07" wp14:editId="356BE369">
          <wp:simplePos x="0" y="0"/>
          <wp:positionH relativeFrom="page">
            <wp:align>left</wp:align>
          </wp:positionH>
          <wp:positionV relativeFrom="page">
            <wp:align>top</wp:align>
          </wp:positionV>
          <wp:extent cx="7556500" cy="106934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4EC"/>
    <w:multiLevelType w:val="hybridMultilevel"/>
    <w:tmpl w:val="63A4F1E0"/>
    <w:lvl w:ilvl="0" w:tplc="8AFE9606">
      <w:start w:val="1"/>
      <w:numFmt w:val="bullet"/>
      <w:pStyle w:val="Bulleted"/>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010B0"/>
    <w:multiLevelType w:val="multilevel"/>
    <w:tmpl w:val="B0146566"/>
    <w:lvl w:ilvl="0">
      <w:start w:val="1"/>
      <w:numFmt w:val="decimal"/>
      <w:pStyle w:val="Numbering"/>
      <w:lvlText w:val="%1."/>
      <w:lvlJc w:val="left"/>
      <w:pPr>
        <w:tabs>
          <w:tab w:val="num" w:pos="1854"/>
        </w:tabs>
        <w:ind w:left="1854" w:hanging="454"/>
      </w:pPr>
      <w:rPr>
        <w:rFonts w:hint="default"/>
      </w:rPr>
    </w:lvl>
    <w:lvl w:ilvl="1">
      <w:start w:val="1"/>
      <w:numFmt w:val="decimal"/>
      <w:lvlText w:val="%1.%2."/>
      <w:lvlJc w:val="left"/>
      <w:pPr>
        <w:tabs>
          <w:tab w:val="num" w:pos="2500"/>
        </w:tabs>
        <w:ind w:left="2500" w:hanging="646"/>
      </w:pPr>
      <w:rPr>
        <w:rFonts w:hint="default"/>
      </w:rPr>
    </w:lvl>
    <w:lvl w:ilvl="2">
      <w:start w:val="1"/>
      <w:numFmt w:val="decimal"/>
      <w:lvlText w:val="%1.%2.%3."/>
      <w:lvlJc w:val="left"/>
      <w:pPr>
        <w:tabs>
          <w:tab w:val="num" w:pos="2852"/>
        </w:tabs>
        <w:ind w:left="2852" w:hanging="799"/>
      </w:pPr>
      <w:rPr>
        <w:rFonts w:hint="default"/>
      </w:rPr>
    </w:lvl>
    <w:lvl w:ilvl="3">
      <w:start w:val="1"/>
      <w:numFmt w:val="decimal"/>
      <w:lvlText w:val="%1.%2.%3.%4."/>
      <w:lvlJc w:val="left"/>
      <w:pPr>
        <w:tabs>
          <w:tab w:val="num" w:pos="3385"/>
        </w:tabs>
        <w:ind w:left="3385" w:hanging="964"/>
      </w:pPr>
      <w:rPr>
        <w:rFonts w:hint="default"/>
      </w:rPr>
    </w:lvl>
    <w:lvl w:ilvl="4">
      <w:start w:val="1"/>
      <w:numFmt w:val="decimal"/>
      <w:lvlText w:val="%1.%2.%3.%4.%5."/>
      <w:lvlJc w:val="left"/>
      <w:pPr>
        <w:tabs>
          <w:tab w:val="num" w:pos="8773"/>
        </w:tabs>
        <w:ind w:left="8773" w:hanging="792"/>
      </w:pPr>
      <w:rPr>
        <w:rFonts w:hint="default"/>
      </w:rPr>
    </w:lvl>
    <w:lvl w:ilvl="5">
      <w:start w:val="1"/>
      <w:numFmt w:val="decimal"/>
      <w:lvlText w:val="%1.%2.%3.%4.%5.%6."/>
      <w:lvlJc w:val="left"/>
      <w:pPr>
        <w:tabs>
          <w:tab w:val="num" w:pos="9277"/>
        </w:tabs>
        <w:ind w:left="9277" w:hanging="936"/>
      </w:pPr>
      <w:rPr>
        <w:rFonts w:hint="default"/>
      </w:rPr>
    </w:lvl>
    <w:lvl w:ilvl="6">
      <w:start w:val="1"/>
      <w:numFmt w:val="decimal"/>
      <w:lvlText w:val="%1.%2.%3.%4.%5.%6.%7."/>
      <w:lvlJc w:val="left"/>
      <w:pPr>
        <w:tabs>
          <w:tab w:val="num" w:pos="10141"/>
        </w:tabs>
        <w:ind w:left="9781" w:hanging="1080"/>
      </w:pPr>
      <w:rPr>
        <w:rFonts w:hint="default"/>
      </w:rPr>
    </w:lvl>
    <w:lvl w:ilvl="7">
      <w:start w:val="1"/>
      <w:numFmt w:val="decimal"/>
      <w:lvlText w:val="%1.%2.%3.%4.%5.%6.%7.%8."/>
      <w:lvlJc w:val="left"/>
      <w:pPr>
        <w:tabs>
          <w:tab w:val="num" w:pos="10501"/>
        </w:tabs>
        <w:ind w:left="10285" w:hanging="1224"/>
      </w:pPr>
      <w:rPr>
        <w:rFonts w:hint="default"/>
      </w:rPr>
    </w:lvl>
    <w:lvl w:ilvl="8">
      <w:start w:val="1"/>
      <w:numFmt w:val="decimal"/>
      <w:lvlText w:val="%1.%2.%3.%4.%5.%6.%7.%8.%9."/>
      <w:lvlJc w:val="left"/>
      <w:pPr>
        <w:tabs>
          <w:tab w:val="num" w:pos="10861"/>
        </w:tabs>
        <w:ind w:left="10861"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C0"/>
    <w:rsid w:val="0001205B"/>
    <w:rsid w:val="000279BF"/>
    <w:rsid w:val="00046B38"/>
    <w:rsid w:val="00046B55"/>
    <w:rsid w:val="00087041"/>
    <w:rsid w:val="00087592"/>
    <w:rsid w:val="000A01A7"/>
    <w:rsid w:val="000D31E1"/>
    <w:rsid w:val="00103A35"/>
    <w:rsid w:val="0010449C"/>
    <w:rsid w:val="00105D4C"/>
    <w:rsid w:val="001071FE"/>
    <w:rsid w:val="001208BD"/>
    <w:rsid w:val="0013473B"/>
    <w:rsid w:val="00134E89"/>
    <w:rsid w:val="00136D95"/>
    <w:rsid w:val="0013709E"/>
    <w:rsid w:val="001370A4"/>
    <w:rsid w:val="001627C0"/>
    <w:rsid w:val="0016783F"/>
    <w:rsid w:val="0020109B"/>
    <w:rsid w:val="0020255E"/>
    <w:rsid w:val="002068B7"/>
    <w:rsid w:val="00224F2D"/>
    <w:rsid w:val="0024367C"/>
    <w:rsid w:val="002513B7"/>
    <w:rsid w:val="00257A4F"/>
    <w:rsid w:val="00273860"/>
    <w:rsid w:val="00283F18"/>
    <w:rsid w:val="002920C2"/>
    <w:rsid w:val="00293622"/>
    <w:rsid w:val="002D4DA7"/>
    <w:rsid w:val="00303021"/>
    <w:rsid w:val="00313CF5"/>
    <w:rsid w:val="00322FF6"/>
    <w:rsid w:val="003301ED"/>
    <w:rsid w:val="00331BBD"/>
    <w:rsid w:val="003352EC"/>
    <w:rsid w:val="00341A47"/>
    <w:rsid w:val="00345CB0"/>
    <w:rsid w:val="00351057"/>
    <w:rsid w:val="0035582B"/>
    <w:rsid w:val="00362609"/>
    <w:rsid w:val="0039599B"/>
    <w:rsid w:val="003A24D5"/>
    <w:rsid w:val="00404848"/>
    <w:rsid w:val="004448BE"/>
    <w:rsid w:val="00456D6C"/>
    <w:rsid w:val="00463AAB"/>
    <w:rsid w:val="00475F85"/>
    <w:rsid w:val="0048320B"/>
    <w:rsid w:val="004B5A61"/>
    <w:rsid w:val="004C29A4"/>
    <w:rsid w:val="004E0D31"/>
    <w:rsid w:val="004F269C"/>
    <w:rsid w:val="00511E0C"/>
    <w:rsid w:val="00514D3E"/>
    <w:rsid w:val="00517C0E"/>
    <w:rsid w:val="00546436"/>
    <w:rsid w:val="00554E19"/>
    <w:rsid w:val="00556141"/>
    <w:rsid w:val="00563BAE"/>
    <w:rsid w:val="00574981"/>
    <w:rsid w:val="00583EDB"/>
    <w:rsid w:val="005B3BF4"/>
    <w:rsid w:val="005E7089"/>
    <w:rsid w:val="00601360"/>
    <w:rsid w:val="0060439F"/>
    <w:rsid w:val="006321F9"/>
    <w:rsid w:val="006548FF"/>
    <w:rsid w:val="006553BF"/>
    <w:rsid w:val="006706D9"/>
    <w:rsid w:val="0067468C"/>
    <w:rsid w:val="00692A8D"/>
    <w:rsid w:val="006A190A"/>
    <w:rsid w:val="006D1C44"/>
    <w:rsid w:val="006D385C"/>
    <w:rsid w:val="006F1541"/>
    <w:rsid w:val="00700200"/>
    <w:rsid w:val="0070222E"/>
    <w:rsid w:val="00727DD4"/>
    <w:rsid w:val="00764BA7"/>
    <w:rsid w:val="0076682A"/>
    <w:rsid w:val="00770812"/>
    <w:rsid w:val="007736D9"/>
    <w:rsid w:val="007F74C8"/>
    <w:rsid w:val="008448BA"/>
    <w:rsid w:val="00844EC9"/>
    <w:rsid w:val="00856CAC"/>
    <w:rsid w:val="008635C9"/>
    <w:rsid w:val="00880BAB"/>
    <w:rsid w:val="00884B01"/>
    <w:rsid w:val="00887FBF"/>
    <w:rsid w:val="00893B65"/>
    <w:rsid w:val="008A19A7"/>
    <w:rsid w:val="008B2AE1"/>
    <w:rsid w:val="008F1635"/>
    <w:rsid w:val="008F43BB"/>
    <w:rsid w:val="00905930"/>
    <w:rsid w:val="00917897"/>
    <w:rsid w:val="00927840"/>
    <w:rsid w:val="00933E12"/>
    <w:rsid w:val="00934363"/>
    <w:rsid w:val="00936DA2"/>
    <w:rsid w:val="009557C5"/>
    <w:rsid w:val="009751F2"/>
    <w:rsid w:val="009807E3"/>
    <w:rsid w:val="00986F6A"/>
    <w:rsid w:val="00994F51"/>
    <w:rsid w:val="009A0EBB"/>
    <w:rsid w:val="009B5481"/>
    <w:rsid w:val="009B5FB0"/>
    <w:rsid w:val="009B6982"/>
    <w:rsid w:val="009F5334"/>
    <w:rsid w:val="00A02B97"/>
    <w:rsid w:val="00A04DD7"/>
    <w:rsid w:val="00A1792F"/>
    <w:rsid w:val="00A20EAE"/>
    <w:rsid w:val="00A40205"/>
    <w:rsid w:val="00A43D8C"/>
    <w:rsid w:val="00A72DCB"/>
    <w:rsid w:val="00A73BF6"/>
    <w:rsid w:val="00A74A61"/>
    <w:rsid w:val="00A92667"/>
    <w:rsid w:val="00A95C61"/>
    <w:rsid w:val="00AA21CF"/>
    <w:rsid w:val="00AA3F37"/>
    <w:rsid w:val="00AA690F"/>
    <w:rsid w:val="00AA7D08"/>
    <w:rsid w:val="00AB469D"/>
    <w:rsid w:val="00AE2040"/>
    <w:rsid w:val="00AF14D7"/>
    <w:rsid w:val="00AF3A5E"/>
    <w:rsid w:val="00B25500"/>
    <w:rsid w:val="00B332A7"/>
    <w:rsid w:val="00B36878"/>
    <w:rsid w:val="00B37192"/>
    <w:rsid w:val="00B425CD"/>
    <w:rsid w:val="00B4563F"/>
    <w:rsid w:val="00B66F56"/>
    <w:rsid w:val="00B8712B"/>
    <w:rsid w:val="00B93442"/>
    <w:rsid w:val="00B968B7"/>
    <w:rsid w:val="00BB1484"/>
    <w:rsid w:val="00BB387C"/>
    <w:rsid w:val="00BD3AFE"/>
    <w:rsid w:val="00BE25A4"/>
    <w:rsid w:val="00BF58B0"/>
    <w:rsid w:val="00C156A4"/>
    <w:rsid w:val="00C374DB"/>
    <w:rsid w:val="00C37E81"/>
    <w:rsid w:val="00C67F42"/>
    <w:rsid w:val="00C86765"/>
    <w:rsid w:val="00C96714"/>
    <w:rsid w:val="00CA74B2"/>
    <w:rsid w:val="00CB543C"/>
    <w:rsid w:val="00CC0ED0"/>
    <w:rsid w:val="00CC4C2A"/>
    <w:rsid w:val="00CD259E"/>
    <w:rsid w:val="00CE09FA"/>
    <w:rsid w:val="00D1284F"/>
    <w:rsid w:val="00D136E3"/>
    <w:rsid w:val="00D149C5"/>
    <w:rsid w:val="00D27853"/>
    <w:rsid w:val="00D33AF0"/>
    <w:rsid w:val="00D5783B"/>
    <w:rsid w:val="00D65A11"/>
    <w:rsid w:val="00D7706C"/>
    <w:rsid w:val="00DA1226"/>
    <w:rsid w:val="00DB007A"/>
    <w:rsid w:val="00DC7588"/>
    <w:rsid w:val="00DD2DBE"/>
    <w:rsid w:val="00DE1103"/>
    <w:rsid w:val="00E04DFA"/>
    <w:rsid w:val="00E11DC8"/>
    <w:rsid w:val="00E17049"/>
    <w:rsid w:val="00E171AB"/>
    <w:rsid w:val="00E326A9"/>
    <w:rsid w:val="00E45785"/>
    <w:rsid w:val="00E50E3F"/>
    <w:rsid w:val="00E5227C"/>
    <w:rsid w:val="00E5358A"/>
    <w:rsid w:val="00E629C3"/>
    <w:rsid w:val="00E7262C"/>
    <w:rsid w:val="00E93714"/>
    <w:rsid w:val="00EA4A85"/>
    <w:rsid w:val="00EB0431"/>
    <w:rsid w:val="00EB5BFC"/>
    <w:rsid w:val="00ED7D76"/>
    <w:rsid w:val="00EE12F6"/>
    <w:rsid w:val="00EE50A1"/>
    <w:rsid w:val="00EF1B31"/>
    <w:rsid w:val="00F04597"/>
    <w:rsid w:val="00F27D94"/>
    <w:rsid w:val="00F40D22"/>
    <w:rsid w:val="00F63950"/>
    <w:rsid w:val="00F75B06"/>
    <w:rsid w:val="00F7661A"/>
    <w:rsid w:val="00FA4870"/>
    <w:rsid w:val="00FB7E6F"/>
    <w:rsid w:val="00FD3D96"/>
    <w:rsid w:val="00FD5A6F"/>
    <w:rsid w:val="00FE6836"/>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31D64D"/>
  <w15:chartTrackingRefBased/>
  <w15:docId w15:val="{0316E450-B054-4CAC-BB3B-FB27E85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00"/>
    <w:pPr>
      <w:spacing w:before="120" w:after="100" w:afterAutospacing="1"/>
      <w:ind w:right="669"/>
    </w:pPr>
    <w:rPr>
      <w:rFonts w:ascii="Arial" w:hAnsi="Arial"/>
      <w:sz w:val="22"/>
      <w:lang w:val="nl-BE"/>
    </w:rPr>
  </w:style>
  <w:style w:type="paragraph" w:styleId="Heading1">
    <w:name w:val="heading 1"/>
    <w:basedOn w:val="Normal"/>
    <w:next w:val="Normal"/>
    <w:qFormat/>
    <w:rsid w:val="00700200"/>
    <w:pPr>
      <w:widowControl w:val="0"/>
      <w:spacing w:after="240" w:afterAutospacing="0"/>
      <w:ind w:right="662"/>
      <w:outlineLvl w:val="0"/>
    </w:pPr>
    <w:rPr>
      <w:b/>
      <w:sz w:val="32"/>
      <w:lang w:val="en-AU"/>
    </w:rPr>
  </w:style>
  <w:style w:type="paragraph" w:styleId="Heading2">
    <w:name w:val="heading 2"/>
    <w:basedOn w:val="Normal"/>
    <w:next w:val="Normal"/>
    <w:qFormat/>
    <w:rsid w:val="00700200"/>
    <w:pPr>
      <w:widowControl w:val="0"/>
      <w:spacing w:before="320"/>
      <w:outlineLvl w:val="1"/>
    </w:pPr>
    <w:rPr>
      <w:b/>
      <w:sz w:val="24"/>
      <w:lang w:val="en-AU"/>
    </w:rPr>
  </w:style>
  <w:style w:type="paragraph" w:styleId="Heading3">
    <w:name w:val="heading 3"/>
    <w:basedOn w:val="Normal"/>
    <w:next w:val="Normal"/>
    <w:rsid w:val="00FB7E6F"/>
    <w:pPr>
      <w:widowControl w:val="0"/>
      <w:spacing w:befor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E6F"/>
    <w:pPr>
      <w:tabs>
        <w:tab w:val="center" w:pos="4153"/>
        <w:tab w:val="right" w:pos="8306"/>
      </w:tabs>
      <w:spacing w:before="0" w:after="0" w:afterAutospacing="0"/>
    </w:pPr>
  </w:style>
  <w:style w:type="paragraph" w:styleId="Footer">
    <w:name w:val="footer"/>
    <w:basedOn w:val="Normal"/>
    <w:rsid w:val="00FB7E6F"/>
    <w:pPr>
      <w:tabs>
        <w:tab w:val="center" w:pos="4153"/>
        <w:tab w:val="right" w:pos="8306"/>
      </w:tabs>
    </w:pPr>
  </w:style>
  <w:style w:type="paragraph" w:styleId="EndnoteText">
    <w:name w:val="endnote text"/>
    <w:basedOn w:val="Normal"/>
    <w:semiHidden/>
    <w:rsid w:val="00FB7E6F"/>
    <w:rPr>
      <w:sz w:val="16"/>
    </w:rPr>
  </w:style>
  <w:style w:type="character" w:styleId="EndnoteReference">
    <w:name w:val="endnote reference"/>
    <w:basedOn w:val="DefaultParagraphFont"/>
    <w:semiHidden/>
    <w:rsid w:val="00FB7E6F"/>
    <w:rPr>
      <w:vertAlign w:val="superscript"/>
    </w:rPr>
  </w:style>
  <w:style w:type="paragraph" w:customStyle="1" w:styleId="Bulleted">
    <w:name w:val="Bulleted"/>
    <w:basedOn w:val="Header"/>
    <w:rsid w:val="00FB7E6F"/>
    <w:pPr>
      <w:numPr>
        <w:numId w:val="1"/>
      </w:numPr>
      <w:tabs>
        <w:tab w:val="clear" w:pos="4153"/>
        <w:tab w:val="clear" w:pos="8306"/>
        <w:tab w:val="left" w:pos="487"/>
      </w:tabs>
      <w:spacing w:before="120"/>
      <w:ind w:left="2382" w:right="1072" w:hanging="397"/>
    </w:pPr>
  </w:style>
  <w:style w:type="paragraph" w:customStyle="1" w:styleId="Numbering">
    <w:name w:val="Numbering"/>
    <w:basedOn w:val="Header"/>
    <w:rsid w:val="00FB7E6F"/>
    <w:pPr>
      <w:numPr>
        <w:numId w:val="2"/>
      </w:numPr>
      <w:tabs>
        <w:tab w:val="clear" w:pos="4153"/>
        <w:tab w:val="clear" w:pos="8306"/>
        <w:tab w:val="left" w:pos="487"/>
      </w:tabs>
      <w:spacing w:before="120"/>
      <w:ind w:right="1072"/>
    </w:pPr>
  </w:style>
  <w:style w:type="paragraph" w:styleId="BalloonText">
    <w:name w:val="Balloon Text"/>
    <w:basedOn w:val="Normal"/>
    <w:link w:val="BalloonTextChar"/>
    <w:rsid w:val="003A24D5"/>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24D5"/>
    <w:rPr>
      <w:rFonts w:ascii="Tahoma" w:hAnsi="Tahoma" w:cs="Tahoma"/>
      <w:sz w:val="16"/>
      <w:szCs w:val="16"/>
      <w:lang w:eastAsia="en-US"/>
    </w:rPr>
  </w:style>
  <w:style w:type="character" w:styleId="Strong">
    <w:name w:val="Strong"/>
    <w:basedOn w:val="DefaultParagraphFont"/>
    <w:qFormat/>
    <w:rsid w:val="00CD259E"/>
    <w:rPr>
      <w:rFonts w:asciiTheme="minorHAnsi" w:hAnsiTheme="minorHAnsi"/>
      <w:b/>
      <w:bCs/>
      <w:sz w:val="22"/>
    </w:rPr>
  </w:style>
  <w:style w:type="character" w:styleId="Emphasis">
    <w:name w:val="Emphasis"/>
    <w:basedOn w:val="DefaultParagraphFont"/>
    <w:rsid w:val="00087592"/>
    <w:rPr>
      <w:rFonts w:asciiTheme="minorHAnsi" w:hAnsiTheme="minorHAnsi"/>
      <w:iCs/>
      <w:spacing w:val="0"/>
      <w:position w:val="0"/>
      <w:sz w:val="22"/>
    </w:rPr>
  </w:style>
  <w:style w:type="paragraph" w:styleId="Title">
    <w:name w:val="Title"/>
    <w:basedOn w:val="Normal"/>
    <w:next w:val="Normal"/>
    <w:link w:val="TitleChar"/>
    <w:qFormat/>
    <w:rsid w:val="0070222E"/>
    <w:pPr>
      <w:pBdr>
        <w:bottom w:val="single" w:sz="8" w:space="4" w:color="19D2C8" w:themeColor="accent1"/>
      </w:pBdr>
      <w:spacing w:before="0" w:after="300"/>
      <w:contextualSpacing/>
    </w:pPr>
    <w:rPr>
      <w:rFonts w:asciiTheme="majorHAnsi" w:eastAsiaTheme="majorEastAsia" w:hAnsiTheme="majorHAnsi" w:cstheme="majorBidi"/>
      <w:color w:val="000000" w:themeColor="text2" w:themeShade="BF"/>
      <w:spacing w:val="5"/>
      <w:kern w:val="28"/>
      <w:sz w:val="32"/>
      <w:szCs w:val="52"/>
    </w:rPr>
  </w:style>
  <w:style w:type="character" w:customStyle="1" w:styleId="TitleChar">
    <w:name w:val="Title Char"/>
    <w:basedOn w:val="DefaultParagraphFont"/>
    <w:link w:val="Title"/>
    <w:rsid w:val="0070222E"/>
    <w:rPr>
      <w:rFonts w:asciiTheme="majorHAnsi" w:eastAsiaTheme="majorEastAsia" w:hAnsiTheme="majorHAnsi" w:cstheme="majorBidi"/>
      <w:color w:val="000000" w:themeColor="text2" w:themeShade="BF"/>
      <w:spacing w:val="5"/>
      <w:kern w:val="28"/>
      <w:sz w:val="32"/>
      <w:szCs w:val="52"/>
      <w:lang w:val="nl-BE"/>
    </w:rPr>
  </w:style>
  <w:style w:type="paragraph" w:styleId="Subtitle">
    <w:name w:val="Subtitle"/>
    <w:basedOn w:val="Normal"/>
    <w:next w:val="Normal"/>
    <w:link w:val="SubtitleChar"/>
    <w:qFormat/>
    <w:rsid w:val="00087592"/>
    <w:pPr>
      <w:numPr>
        <w:ilvl w:val="1"/>
      </w:numPr>
      <w:ind w:left="1400"/>
    </w:pPr>
    <w:rPr>
      <w:rFonts w:asciiTheme="majorHAnsi" w:eastAsiaTheme="majorEastAsia" w:hAnsiTheme="majorHAnsi" w:cstheme="majorBidi"/>
      <w:i/>
      <w:iCs/>
      <w:color w:val="19D2C8" w:themeColor="accent1"/>
      <w:spacing w:val="15"/>
      <w:sz w:val="24"/>
      <w:szCs w:val="24"/>
    </w:rPr>
  </w:style>
  <w:style w:type="character" w:customStyle="1" w:styleId="SubtitleChar">
    <w:name w:val="Subtitle Char"/>
    <w:basedOn w:val="DefaultParagraphFont"/>
    <w:link w:val="Subtitle"/>
    <w:rsid w:val="00087592"/>
    <w:rPr>
      <w:rFonts w:asciiTheme="majorHAnsi" w:eastAsiaTheme="majorEastAsia" w:hAnsiTheme="majorHAnsi" w:cstheme="majorBidi"/>
      <w:i/>
      <w:iCs/>
      <w:color w:val="19D2C8" w:themeColor="accent1"/>
      <w:spacing w:val="15"/>
      <w:sz w:val="24"/>
      <w:szCs w:val="24"/>
      <w:lang w:eastAsia="en-US"/>
    </w:rPr>
  </w:style>
  <w:style w:type="character" w:styleId="SubtleReference">
    <w:name w:val="Subtle Reference"/>
    <w:basedOn w:val="DefaultParagraphFont"/>
    <w:uiPriority w:val="31"/>
    <w:qFormat/>
    <w:rsid w:val="00933E12"/>
    <w:rPr>
      <w:smallCaps/>
      <w:color w:val="9678E6" w:themeColor="accent2"/>
      <w:u w:val="single"/>
    </w:rPr>
  </w:style>
  <w:style w:type="character" w:styleId="Hyperlink">
    <w:name w:val="Hyperlink"/>
    <w:basedOn w:val="DefaultParagraphFont"/>
    <w:rsid w:val="00933E12"/>
    <w:rPr>
      <w:color w:val="000000" w:themeColor="hyperlink"/>
      <w:u w:val="single"/>
    </w:rPr>
  </w:style>
  <w:style w:type="paragraph" w:styleId="NoSpacing">
    <w:name w:val="No Spacing"/>
    <w:uiPriority w:val="1"/>
    <w:qFormat/>
    <w:rsid w:val="00917897"/>
    <w:pPr>
      <w:spacing w:afterAutospacing="1"/>
      <w:ind w:right="669"/>
    </w:pPr>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eme1">
  <a:themeElements>
    <a:clrScheme name="Comeos">
      <a:dk1>
        <a:srgbClr val="000000"/>
      </a:dk1>
      <a:lt1>
        <a:sysClr val="window" lastClr="FFFFFF"/>
      </a:lt1>
      <a:dk2>
        <a:srgbClr val="000000"/>
      </a:dk2>
      <a:lt2>
        <a:srgbClr val="FFFFFF"/>
      </a:lt2>
      <a:accent1>
        <a:srgbClr val="19D2C8"/>
      </a:accent1>
      <a:accent2>
        <a:srgbClr val="9678E6"/>
      </a:accent2>
      <a:accent3>
        <a:srgbClr val="EC0044"/>
      </a:accent3>
      <a:accent4>
        <a:srgbClr val="00B4FF"/>
      </a:accent4>
      <a:accent5>
        <a:srgbClr val="FFCE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07987D4F-DE86-42FD-BD28-3A93260CC4B2}" vid="{92BE96F1-0AF3-4872-9242-519433127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DB7B-AD62-4724-8BFF-164AF761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Pint</dc:creator>
  <cp:keywords/>
  <dc:description/>
  <cp:lastModifiedBy>Administrator</cp:lastModifiedBy>
  <cp:revision>4</cp:revision>
  <cp:lastPrinted>2017-02-06T10:02:00Z</cp:lastPrinted>
  <dcterms:created xsi:type="dcterms:W3CDTF">2019-07-23T14:22:00Z</dcterms:created>
  <dcterms:modified xsi:type="dcterms:W3CDTF">2019-07-30T08:56:00Z</dcterms:modified>
</cp:coreProperties>
</file>